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 xml:space="preserve"> 华南农业大学诉讼与仲裁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案件基本信息表</w:t>
      </w:r>
    </w:p>
    <w:p>
      <w:pPr>
        <w:jc w:val="both"/>
        <w:rPr>
          <w:rFonts w:hint="eastAsia" w:ascii="楷体_GB2312" w:hAnsi="楷体_GB2312" w:eastAsia="楷体_GB2312" w:cs="楷体_GB2312"/>
          <w:b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24"/>
          <w:szCs w:val="24"/>
          <w:lang w:val="en-US" w:eastAsia="zh-CN"/>
        </w:rPr>
        <w:t xml:space="preserve">承办单位：                          归档日期：                      </w:t>
      </w:r>
    </w:p>
    <w:p>
      <w:pPr>
        <w:jc w:val="both"/>
        <w:rPr>
          <w:rFonts w:hint="default" w:ascii="楷体_GB2312" w:hAnsi="楷体_GB2312" w:eastAsia="楷体_GB2312" w:cs="楷体_GB2312"/>
          <w:b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24"/>
          <w:szCs w:val="24"/>
          <w:lang w:val="en-US" w:eastAsia="zh-CN"/>
        </w:rPr>
        <w:t>经办人：                            经办人电话：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932"/>
        <w:gridCol w:w="1510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667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原告/申请人</w:t>
            </w:r>
          </w:p>
        </w:tc>
        <w:tc>
          <w:tcPr>
            <w:tcW w:w="1932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单位、地址及联系电话</w:t>
            </w:r>
          </w:p>
        </w:tc>
        <w:tc>
          <w:tcPr>
            <w:tcW w:w="3231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原告/申请人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代理人</w:t>
            </w:r>
          </w:p>
        </w:tc>
        <w:tc>
          <w:tcPr>
            <w:tcW w:w="1932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单位、地址及联系电话</w:t>
            </w:r>
          </w:p>
        </w:tc>
        <w:tc>
          <w:tcPr>
            <w:tcW w:w="3231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  <w:t>被告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/被申请人</w:t>
            </w:r>
          </w:p>
        </w:tc>
        <w:tc>
          <w:tcPr>
            <w:tcW w:w="19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单位、地址及联系电话</w:t>
            </w:r>
          </w:p>
        </w:tc>
        <w:tc>
          <w:tcPr>
            <w:tcW w:w="3231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被告/被申请人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代理人</w:t>
            </w:r>
          </w:p>
        </w:tc>
        <w:tc>
          <w:tcPr>
            <w:tcW w:w="19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5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单位、地址及联系电话</w:t>
            </w:r>
          </w:p>
        </w:tc>
        <w:tc>
          <w:tcPr>
            <w:tcW w:w="3231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第三人</w:t>
            </w:r>
          </w:p>
        </w:tc>
        <w:tc>
          <w:tcPr>
            <w:tcW w:w="1932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单位、地址及联系电话</w:t>
            </w:r>
          </w:p>
        </w:tc>
        <w:tc>
          <w:tcPr>
            <w:tcW w:w="3231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案由</w:t>
            </w:r>
          </w:p>
        </w:tc>
        <w:tc>
          <w:tcPr>
            <w:tcW w:w="1932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案号</w:t>
            </w:r>
          </w:p>
        </w:tc>
        <w:tc>
          <w:tcPr>
            <w:tcW w:w="3231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受理法院/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仲裁机构</w:t>
            </w:r>
          </w:p>
        </w:tc>
        <w:tc>
          <w:tcPr>
            <w:tcW w:w="667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简要案情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7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判决\仲裁或其他结案方式情况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结案日期</w:t>
            </w:r>
          </w:p>
        </w:tc>
        <w:tc>
          <w:tcPr>
            <w:tcW w:w="4741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7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4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履行/执行情况</w:t>
            </w:r>
          </w:p>
        </w:tc>
        <w:tc>
          <w:tcPr>
            <w:tcW w:w="667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rPr>
                <w:rFonts w:hint="default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7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NDE0ODBlN2JjOWM1YjRkOWZjYzUyODcxN2IzYmUifQ=="/>
  </w:docVars>
  <w:rsids>
    <w:rsidRoot w:val="5F043C5D"/>
    <w:rsid w:val="5F043C5D"/>
    <w:rsid w:val="769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2023-09-19T07:41:00Z</dcterms:created>
  <dc:creator>张东文</dc:creator>
  <cp:lastModifiedBy>张东文</cp:lastModifiedBy>
  <dcterms:modified xsi:type="dcterms:W3CDTF">2023-09-19T08:00:38Z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EBF15D6A93FA4A09BD874E68745DA9FF_11</vt:lpwstr>
  </property>
</Properties>
</file>